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12" w:rsidRDefault="002A5012" w:rsidP="002A501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</w:rPr>
        <w:br/>
        <w:t xml:space="preserve">К данному разделу предусмотрено выполнение расчетного практического задания. Разработайте проект реализации решения посредством матрицы распределения административных задач </w:t>
      </w:r>
      <w:proofErr w:type="gramStart"/>
      <w:r>
        <w:rPr>
          <w:rFonts w:ascii="Arial" w:hAnsi="Arial" w:cs="Arial"/>
          <w:color w:val="4B4B4B"/>
          <w:sz w:val="18"/>
          <w:szCs w:val="18"/>
        </w:rPr>
        <w:t>управления</w:t>
      </w:r>
      <w:proofErr w:type="gramEnd"/>
      <w:r>
        <w:rPr>
          <w:rFonts w:ascii="Arial" w:hAnsi="Arial" w:cs="Arial"/>
          <w:color w:val="4B4B4B"/>
          <w:sz w:val="18"/>
          <w:szCs w:val="18"/>
        </w:rPr>
        <w:t xml:space="preserve"> направленного на «личное потребление яиц».</w:t>
      </w:r>
    </w:p>
    <w:p w:rsidR="002A5012" w:rsidRDefault="002A5012" w:rsidP="002A501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</w:rPr>
        <w:t>Распределите премиальный фонд в размере 10 000 000 рублей между работниками предприятия (его структурными подразделениями), реализующие спланированные Вами мероприятия. Распределение осуществите методом парных сравнений.</w:t>
      </w:r>
    </w:p>
    <w:p w:rsidR="002A5012" w:rsidRDefault="002A5012" w:rsidP="002A501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rFonts w:ascii="Arial" w:hAnsi="Arial" w:cs="Arial"/>
          <w:color w:val="4B4B4B"/>
          <w:sz w:val="18"/>
          <w:szCs w:val="18"/>
          <w:bdr w:val="none" w:sz="0" w:space="0" w:color="auto" w:frame="1"/>
        </w:rPr>
        <w:t>Примечание: поиск информации осуществите посредством официальных сайтов Росстата и субъекта РФ (его высшего органа исполнительной власти).</w:t>
      </w:r>
    </w:p>
    <w:p w:rsidR="002A5012" w:rsidRDefault="002A5012" w:rsidP="002A501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rFonts w:ascii="Arial" w:hAnsi="Arial" w:cs="Arial"/>
          <w:color w:val="4B4B4B"/>
          <w:sz w:val="18"/>
          <w:szCs w:val="18"/>
          <w:bdr w:val="none" w:sz="0" w:space="0" w:color="auto" w:frame="1"/>
        </w:rPr>
        <w:t>Помимо указанного рекомендуется использовать результаты выполнения предыдущих заданий по темам «</w:t>
      </w:r>
      <w:r>
        <w:rPr>
          <w:rFonts w:ascii="Arial" w:hAnsi="Arial" w:cs="Arial"/>
          <w:color w:val="4B4B4B"/>
          <w:sz w:val="18"/>
          <w:szCs w:val="18"/>
        </w:rPr>
        <w:t>Диагностика ситуации при принятии управленческих решений</w:t>
      </w:r>
      <w:r>
        <w:rPr>
          <w:rStyle w:val="a4"/>
          <w:rFonts w:ascii="Arial" w:hAnsi="Arial" w:cs="Arial"/>
          <w:color w:val="4B4B4B"/>
          <w:sz w:val="18"/>
          <w:szCs w:val="18"/>
          <w:bdr w:val="none" w:sz="0" w:space="0" w:color="auto" w:frame="1"/>
        </w:rPr>
        <w:t>», «</w:t>
      </w:r>
      <w:r>
        <w:rPr>
          <w:rFonts w:ascii="Arial" w:hAnsi="Arial" w:cs="Arial"/>
          <w:color w:val="4B4B4B"/>
          <w:sz w:val="18"/>
          <w:szCs w:val="18"/>
        </w:rPr>
        <w:t>Прогнозирование при принятии управленческого решения</w:t>
      </w:r>
      <w:r>
        <w:rPr>
          <w:rStyle w:val="a4"/>
          <w:rFonts w:ascii="Arial" w:hAnsi="Arial" w:cs="Arial"/>
          <w:color w:val="4B4B4B"/>
          <w:sz w:val="18"/>
          <w:szCs w:val="18"/>
          <w:bdr w:val="none" w:sz="0" w:space="0" w:color="auto" w:frame="1"/>
        </w:rPr>
        <w:t>» и «</w:t>
      </w:r>
      <w:r>
        <w:rPr>
          <w:rFonts w:ascii="Arial" w:hAnsi="Arial" w:cs="Arial"/>
          <w:color w:val="4B4B4B"/>
          <w:sz w:val="18"/>
          <w:szCs w:val="18"/>
        </w:rPr>
        <w:t>Формирование целей, определения альтернатив и выбор решения</w:t>
      </w:r>
      <w:r>
        <w:rPr>
          <w:rStyle w:val="a4"/>
          <w:rFonts w:ascii="Arial" w:hAnsi="Arial" w:cs="Arial"/>
          <w:color w:val="4B4B4B"/>
          <w:sz w:val="18"/>
          <w:szCs w:val="18"/>
          <w:bdr w:val="none" w:sz="0" w:space="0" w:color="auto" w:frame="1"/>
        </w:rPr>
        <w:t>».</w:t>
      </w:r>
    </w:p>
    <w:p w:rsidR="002A5012" w:rsidRDefault="002A5012" w:rsidP="002A501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rFonts w:ascii="Arial" w:hAnsi="Arial" w:cs="Arial"/>
          <w:color w:val="4B4B4B"/>
          <w:sz w:val="18"/>
          <w:szCs w:val="18"/>
          <w:bdr w:val="none" w:sz="0" w:space="0" w:color="auto" w:frame="1"/>
        </w:rPr>
        <w:t> </w:t>
      </w:r>
    </w:p>
    <w:p w:rsidR="002A5012" w:rsidRDefault="002A5012" w:rsidP="002A501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18"/>
          <w:szCs w:val="18"/>
        </w:rPr>
      </w:pPr>
      <w:r>
        <w:rPr>
          <w:rStyle w:val="a5"/>
          <w:rFonts w:ascii="Arial" w:hAnsi="Arial" w:cs="Arial"/>
          <w:color w:val="4B4B4B"/>
          <w:sz w:val="18"/>
          <w:szCs w:val="18"/>
          <w:bdr w:val="none" w:sz="0" w:space="0" w:color="auto" w:frame="1"/>
        </w:rPr>
        <w:t>Требования к оформлению, а также титульный лист находятся в прикрепленных файлах.  См. файл.</w:t>
      </w:r>
    </w:p>
    <w:p w:rsidR="002D6704" w:rsidRDefault="002D6704">
      <w:bookmarkStart w:id="0" w:name="_GoBack"/>
      <w:bookmarkEnd w:id="0"/>
    </w:p>
    <w:sectPr w:rsidR="002D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27"/>
    <w:rsid w:val="00197127"/>
    <w:rsid w:val="002A5012"/>
    <w:rsid w:val="002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EB427-72AE-4DA7-9B65-BDBA9E99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5012"/>
    <w:rPr>
      <w:i/>
      <w:iCs/>
    </w:rPr>
  </w:style>
  <w:style w:type="character" w:styleId="a5">
    <w:name w:val="Strong"/>
    <w:basedOn w:val="a0"/>
    <w:uiPriority w:val="22"/>
    <w:qFormat/>
    <w:rsid w:val="002A5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2019-01-08T08:11:00Z</dcterms:created>
  <dcterms:modified xsi:type="dcterms:W3CDTF">2019-01-08T08:12:00Z</dcterms:modified>
</cp:coreProperties>
</file>